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62A5A" w:rsidRDefault="008C54D0" w:rsidP="00162A5A">
      <w:pPr>
        <w:spacing w:after="0" w:line="240" w:lineRule="auto"/>
        <w:ind w:firstLine="709"/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162A5A">
        <w:rPr>
          <w:rFonts w:ascii="Monotype Corsiva" w:hAnsi="Monotype Corsiva" w:cs="Times New Roman"/>
          <w:b/>
          <w:sz w:val="36"/>
          <w:szCs w:val="36"/>
        </w:rPr>
        <w:t xml:space="preserve">Влияние пальцев </w:t>
      </w:r>
      <w:r w:rsidR="00162A5A">
        <w:rPr>
          <w:rFonts w:ascii="Monotype Corsiva" w:hAnsi="Monotype Corsiva" w:cs="Times New Roman"/>
          <w:b/>
          <w:sz w:val="36"/>
          <w:szCs w:val="36"/>
        </w:rPr>
        <w:t xml:space="preserve">рук </w:t>
      </w:r>
      <w:r w:rsidRPr="00162A5A">
        <w:rPr>
          <w:rFonts w:ascii="Monotype Corsiva" w:hAnsi="Monotype Corsiva" w:cs="Times New Roman"/>
          <w:b/>
          <w:sz w:val="36"/>
          <w:szCs w:val="36"/>
        </w:rPr>
        <w:t>на развитие речи</w:t>
      </w:r>
      <w:r w:rsidR="00162A5A" w:rsidRPr="00162A5A">
        <w:rPr>
          <w:rFonts w:ascii="Monotype Corsiva" w:hAnsi="Monotype Corsiva" w:cs="Times New Roman"/>
          <w:b/>
          <w:sz w:val="36"/>
          <w:szCs w:val="36"/>
        </w:rPr>
        <w:t>.</w:t>
      </w:r>
    </w:p>
    <w:p w:rsidR="00162A5A" w:rsidRDefault="00162A5A" w:rsidP="00162A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4D0" w:rsidRDefault="008C54D0" w:rsidP="00162A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Ученые, изучающие деятельность детского мозга, психику детей, отмечают большое стимулирующее значение функции руки. Сотрудники Института физиологии детей и подростков установили, что уровень развития речи детей находится в прямой зависимости от степени сформированности тонких движений пальцев рук (М.М. Кольцова).</w:t>
      </w:r>
    </w:p>
    <w:p w:rsidR="008C54D0" w:rsidRDefault="008C54D0" w:rsidP="00162A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на основе проведенных опытов и обследования большого количества детей была выявлена следующая закономерность: если развитие движения пальцев соответствует возрасту, то и речевое развитие находится в пределах нормы. Если же развитие движений пальцев отстает, то задерживается и речевое развитие, хотя общая моторика при этом может быть нормальной и даже выше нормы (Л.В. Фомина).</w:t>
      </w:r>
    </w:p>
    <w:p w:rsidR="00162A5A" w:rsidRDefault="00162A5A" w:rsidP="00162A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Тренировку пальцев рук уже можно начинать в возрасте 6-7 месяцев: суда входим массаж кисти рук и каждого пальчика, каждой его фаланги. Проводится разминание и поглаживание ежедневно в течение 2-3 минут.</w:t>
      </w:r>
    </w:p>
    <w:p w:rsidR="00162A5A" w:rsidRDefault="00162A5A" w:rsidP="00162A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полугодовалом возрасте детям даются более сложные задания: застегивание пуговиц, завязывание и развязывание узлов, шнуровка.</w:t>
      </w:r>
    </w:p>
    <w:p w:rsidR="00162A5A" w:rsidRDefault="00162A5A" w:rsidP="00162A5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62A5A">
        <w:rPr>
          <w:rFonts w:ascii="Times New Roman" w:hAnsi="Times New Roman" w:cs="Times New Roman"/>
          <w:sz w:val="28"/>
          <w:szCs w:val="28"/>
          <w:u w:val="single"/>
        </w:rPr>
        <w:t>Выполнение фигурок из пальцев.</w:t>
      </w:r>
    </w:p>
    <w:p w:rsidR="00162A5A" w:rsidRPr="00162A5A" w:rsidRDefault="007F1650" w:rsidP="007F16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3647" cy="5157216"/>
            <wp:effectExtent l="19050" t="0" r="153" b="0"/>
            <wp:docPr id="1" name="Рисунок 1" descr="E:\1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п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971" r="15153" b="36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47" cy="515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650" w:rsidRDefault="007F1650" w:rsidP="00162A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F16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1650" w:rsidRDefault="007F1650" w:rsidP="00162A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F1650" w:rsidSect="007F1650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1739900</wp:posOffset>
            </wp:positionH>
            <wp:positionV relativeFrom="paragraph">
              <wp:posOffset>-822960</wp:posOffset>
            </wp:positionV>
            <wp:extent cx="6053455" cy="8660765"/>
            <wp:effectExtent l="1314450" t="0" r="1299845" b="0"/>
            <wp:wrapThrough wrapText="bothSides">
              <wp:wrapPolygon edited="0">
                <wp:start x="-29" y="21627"/>
                <wp:lineTo x="21518" y="21627"/>
                <wp:lineTo x="21518" y="10"/>
                <wp:lineTo x="-29" y="10"/>
                <wp:lineTo x="-29" y="21627"/>
              </wp:wrapPolygon>
            </wp:wrapThrough>
            <wp:docPr id="2" name="Рисунок 2" descr="E:\2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п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46" r="13176" b="130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3455" cy="866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A5A" w:rsidRPr="008C54D0" w:rsidRDefault="007F1650" w:rsidP="00162A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-1080135</wp:posOffset>
            </wp:positionV>
            <wp:extent cx="6412865" cy="8441690"/>
            <wp:effectExtent l="1028700" t="0" r="1016635" b="0"/>
            <wp:wrapThrough wrapText="bothSides">
              <wp:wrapPolygon edited="0">
                <wp:start x="-16" y="21637"/>
                <wp:lineTo x="21543" y="21637"/>
                <wp:lineTo x="21543" y="-6"/>
                <wp:lineTo x="-16" y="-6"/>
                <wp:lineTo x="-16" y="21637"/>
              </wp:wrapPolygon>
            </wp:wrapThrough>
            <wp:docPr id="3" name="Рисунок 3" descr="E:\3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п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110" t="3960" r="12327" b="179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2865" cy="844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4D0" w:rsidRDefault="008C54D0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 w:rsidP="00942CE1">
      <w:pPr>
        <w:tabs>
          <w:tab w:val="left" w:pos="567"/>
          <w:tab w:val="left" w:pos="851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-584200</wp:posOffset>
            </wp:positionV>
            <wp:extent cx="5568315" cy="7366000"/>
            <wp:effectExtent l="914400" t="0" r="889635" b="0"/>
            <wp:wrapThrough wrapText="bothSides">
              <wp:wrapPolygon edited="0">
                <wp:start x="-14" y="21646"/>
                <wp:lineTo x="21490" y="21646"/>
                <wp:lineTo x="21490" y="27"/>
                <wp:lineTo x="-14" y="27"/>
                <wp:lineTo x="-14" y="21646"/>
              </wp:wrapPolygon>
            </wp:wrapThrough>
            <wp:docPr id="5" name="Рисунок 4" descr="E:\4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п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51" t="4812" r="17378" b="193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8315" cy="736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/>
    <w:p w:rsidR="00942CE1" w:rsidRDefault="00942CE1" w:rsidP="00942CE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69634" cy="8193024"/>
            <wp:effectExtent l="971550" t="0" r="969366" b="0"/>
            <wp:wrapSquare wrapText="bothSides"/>
            <wp:docPr id="6" name="Рисунок 5" descr="E:\5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5п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04" t="5480" r="14963" b="172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9634" cy="819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7424674" cy="8343245"/>
            <wp:effectExtent l="476250" t="0" r="462026" b="0"/>
            <wp:docPr id="7" name="Рисунок 6" descr="E:\6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6п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458" t="3518" b="185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4674" cy="834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E1" w:rsidRDefault="00942CE1" w:rsidP="00942CE1"/>
    <w:p w:rsidR="00942CE1" w:rsidRDefault="00942CE1" w:rsidP="00A32F7D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557555</wp:posOffset>
            </wp:positionH>
            <wp:positionV relativeFrom="paragraph">
              <wp:align>top</wp:align>
            </wp:positionV>
            <wp:extent cx="7303440" cy="8573414"/>
            <wp:effectExtent l="647700" t="0" r="640410" b="0"/>
            <wp:wrapSquare wrapText="bothSides"/>
            <wp:docPr id="8" name="Рисунок 7" descr="E:\7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7п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976" t="3021" b="16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3440" cy="85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7124862" cy="8111803"/>
            <wp:effectExtent l="514350" t="0" r="495138" b="0"/>
            <wp:docPr id="9" name="Рисунок 8" descr="E:\9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9п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891" t="3054" b="182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4862" cy="811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F7D" w:rsidRPr="00A32F7D" w:rsidRDefault="00A32F7D" w:rsidP="00A32F7D">
      <w:pPr>
        <w:jc w:val="center"/>
        <w:rPr>
          <w:rFonts w:ascii="Times New Roman" w:hAnsi="Times New Roman" w:cs="Times New Roman"/>
          <w:sz w:val="28"/>
          <w:szCs w:val="28"/>
        </w:rPr>
      </w:pPr>
      <w:r w:rsidRPr="00A32F7D">
        <w:rPr>
          <w:rFonts w:ascii="Times New Roman" w:hAnsi="Times New Roman" w:cs="Times New Roman"/>
          <w:sz w:val="28"/>
          <w:szCs w:val="28"/>
        </w:rPr>
        <w:lastRenderedPageBreak/>
        <w:t xml:space="preserve">Литература: </w:t>
      </w:r>
      <w:r>
        <w:rPr>
          <w:rFonts w:ascii="Times New Roman" w:hAnsi="Times New Roman" w:cs="Times New Roman"/>
          <w:sz w:val="28"/>
          <w:szCs w:val="28"/>
        </w:rPr>
        <w:t>Цвынтарный В.В. Играем пальчиками и развиваем речь. – СПб., издательство «Лань», 1999. – 32с.</w:t>
      </w:r>
    </w:p>
    <w:sectPr w:rsidR="00A32F7D" w:rsidRPr="00A32F7D" w:rsidSect="00942CE1">
      <w:pgSz w:w="16838" w:h="11906" w:orient="landscape"/>
      <w:pgMar w:top="510" w:right="1134" w:bottom="85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1DD3" w:rsidRDefault="00B71DD3" w:rsidP="007F1650">
      <w:pPr>
        <w:spacing w:after="0" w:line="240" w:lineRule="auto"/>
      </w:pPr>
      <w:r>
        <w:separator/>
      </w:r>
    </w:p>
  </w:endnote>
  <w:endnote w:type="continuationSeparator" w:id="1">
    <w:p w:rsidR="00B71DD3" w:rsidRDefault="00B71DD3" w:rsidP="007F1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1DD3" w:rsidRDefault="00B71DD3" w:rsidP="007F1650">
      <w:pPr>
        <w:spacing w:after="0" w:line="240" w:lineRule="auto"/>
      </w:pPr>
      <w:r>
        <w:separator/>
      </w:r>
    </w:p>
  </w:footnote>
  <w:footnote w:type="continuationSeparator" w:id="1">
    <w:p w:rsidR="00B71DD3" w:rsidRDefault="00B71DD3" w:rsidP="007F16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C54D0"/>
    <w:rsid w:val="00162A5A"/>
    <w:rsid w:val="007F1650"/>
    <w:rsid w:val="008C54D0"/>
    <w:rsid w:val="00942CE1"/>
    <w:rsid w:val="00A32F7D"/>
    <w:rsid w:val="00B71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6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F1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F1650"/>
  </w:style>
  <w:style w:type="paragraph" w:styleId="a7">
    <w:name w:val="footer"/>
    <w:basedOn w:val="a"/>
    <w:link w:val="a8"/>
    <w:uiPriority w:val="99"/>
    <w:semiHidden/>
    <w:unhideWhenUsed/>
    <w:rsid w:val="007F1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F1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2016-03-14T02:50:00Z</dcterms:created>
  <dcterms:modified xsi:type="dcterms:W3CDTF">2016-03-14T03:55:00Z</dcterms:modified>
</cp:coreProperties>
</file>